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sz w:val="44"/>
          <w:szCs w:val="44"/>
          <w:lang w:eastAsia="zh-CN"/>
        </w:rPr>
      </w:pPr>
      <w:r>
        <w:rPr>
          <w:rFonts w:hint="eastAsia" w:ascii="仿宋" w:hAnsi="仿宋" w:eastAsia="仿宋"/>
          <w:b/>
          <w:bCs/>
          <w:sz w:val="44"/>
          <w:szCs w:val="44"/>
          <w:lang w:eastAsia="zh-CN"/>
        </w:rPr>
        <w:t>救灾资金监控工作日报</w:t>
      </w:r>
    </w:p>
    <w:p>
      <w:pPr>
        <w:jc w:val="center"/>
        <w:rPr>
          <w:rFonts w:hint="eastAsia" w:ascii="仿宋" w:hAnsi="仿宋" w:eastAsia="仿宋"/>
          <w:sz w:val="28"/>
          <w:szCs w:val="28"/>
          <w:lang w:val="en-US" w:eastAsia="zh-CN"/>
        </w:rPr>
      </w:pPr>
    </w:p>
    <w:p>
      <w:pPr>
        <w:jc w:val="center"/>
        <w:rPr>
          <w:rFonts w:hint="eastAsia" w:ascii="仿宋" w:hAnsi="仿宋" w:eastAsia="仿宋"/>
          <w:sz w:val="28"/>
          <w:szCs w:val="28"/>
          <w:lang w:val="en-US" w:eastAsia="zh-CN"/>
        </w:rPr>
      </w:pPr>
      <w:r>
        <w:rPr>
          <w:rFonts w:hint="eastAsia" w:ascii="仿宋" w:hAnsi="仿宋" w:eastAsia="仿宋"/>
          <w:sz w:val="28"/>
          <w:szCs w:val="28"/>
          <w:lang w:val="en-US" w:eastAsia="zh-CN"/>
        </w:rPr>
        <w:t>第7期</w:t>
      </w:r>
    </w:p>
    <w:p>
      <w:pPr>
        <w:jc w:val="left"/>
        <w:rPr>
          <w:rFonts w:hint="eastAsia" w:ascii="仿宋" w:hAnsi="仿宋" w:eastAsia="仿宋"/>
          <w:sz w:val="28"/>
          <w:szCs w:val="28"/>
          <w:u w:val="single"/>
          <w:lang w:val="en-US" w:eastAsia="zh-CN"/>
        </w:rPr>
      </w:pPr>
      <w:r>
        <w:rPr>
          <w:rFonts w:hint="eastAsia" w:ascii="仿宋" w:hAnsi="仿宋" w:eastAsia="仿宋"/>
          <w:sz w:val="28"/>
          <w:szCs w:val="28"/>
          <w:u w:val="single"/>
          <w:lang w:val="en-US" w:eastAsia="zh-CN"/>
        </w:rPr>
        <w:t xml:space="preserve">                                        2021年10月27日 </w:t>
      </w:r>
      <w:r>
        <w:rPr>
          <w:rFonts w:hint="eastAsia" w:ascii="仿宋" w:hAnsi="仿宋" w:eastAsia="仿宋"/>
          <w:sz w:val="24"/>
          <w:szCs w:val="24"/>
          <w:u w:val="single"/>
          <w:lang w:val="en-US" w:eastAsia="zh-CN"/>
        </w:rPr>
        <w:t xml:space="preserve"> </w:t>
      </w:r>
      <w:r>
        <w:rPr>
          <w:rFonts w:hint="eastAsia" w:ascii="仿宋" w:hAnsi="仿宋" w:eastAsia="仿宋"/>
          <w:sz w:val="28"/>
          <w:szCs w:val="28"/>
          <w:u w:val="single"/>
          <w:lang w:val="en-US" w:eastAsia="zh-CN"/>
        </w:rPr>
        <w:t xml:space="preserve"> </w:t>
      </w:r>
    </w:p>
    <w:p>
      <w:pPr>
        <w:jc w:val="left"/>
        <w:rPr>
          <w:rFonts w:hint="eastAsia" w:asciiTheme="majorEastAsia" w:hAnsiTheme="majorEastAsia" w:eastAsiaTheme="majorEastAsia" w:cstheme="majorEastAsia"/>
          <w:sz w:val="28"/>
          <w:szCs w:val="28"/>
          <w:u w:val="none"/>
          <w:lang w:val="en-US" w:eastAsia="zh-CN"/>
        </w:rPr>
      </w:pPr>
      <w:r>
        <w:rPr>
          <w:rFonts w:hint="eastAsia" w:ascii="仿宋" w:hAnsi="仿宋" w:eastAsia="仿宋"/>
          <w:sz w:val="28"/>
          <w:szCs w:val="28"/>
          <w:u w:val="none"/>
          <w:lang w:val="en-US" w:eastAsia="zh-CN"/>
        </w:rPr>
        <w:t xml:space="preserve">  </w:t>
      </w:r>
    </w:p>
    <w:p>
      <w:pPr>
        <w:jc w:val="center"/>
        <w:rPr>
          <w:rFonts w:hint="eastAsia" w:ascii="新宋体" w:hAnsi="新宋体" w:eastAsia="新宋体" w:cs="新宋体"/>
          <w:sz w:val="36"/>
          <w:szCs w:val="36"/>
          <w:u w:val="none"/>
          <w:lang w:val="en-US" w:eastAsia="zh-CN"/>
        </w:rPr>
      </w:pPr>
      <w:r>
        <w:rPr>
          <w:rFonts w:hint="eastAsia" w:ascii="新宋体" w:hAnsi="新宋体" w:eastAsia="新宋体" w:cs="新宋体"/>
          <w:sz w:val="36"/>
          <w:szCs w:val="36"/>
          <w:u w:val="none"/>
          <w:lang w:val="en-US" w:eastAsia="zh-CN"/>
        </w:rPr>
        <w:t>预算管理一体化中救灾资金数据情况</w:t>
      </w:r>
    </w:p>
    <w:p>
      <w:pPr>
        <w:jc w:val="left"/>
        <w:rPr>
          <w:rFonts w:hint="eastAsia" w:ascii="新宋体" w:hAnsi="新宋体" w:eastAsia="新宋体" w:cs="新宋体"/>
          <w:sz w:val="32"/>
          <w:szCs w:val="32"/>
          <w:u w:val="none"/>
          <w:lang w:val="en-US" w:eastAsia="zh-CN"/>
        </w:rPr>
      </w:pP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截止10月27日，依托全省预算一体化系统中从各级财政部门收集的防汛救灾财政资金数据反映如下：</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600" w:lineRule="exact"/>
        <w:ind w:right="0" w:rightChars="0" w:firstLine="643" w:firstLineChars="200"/>
        <w:jc w:val="both"/>
        <w:textAlignment w:val="auto"/>
        <w:outlineLvl w:val="9"/>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u w:val="none"/>
          <w:lang w:val="en-US" w:eastAsia="zh-CN"/>
        </w:rPr>
        <w:t>1.防汛救灾财政资金指标情况：</w:t>
      </w:r>
      <w:r>
        <w:rPr>
          <w:rFonts w:hint="eastAsia" w:ascii="仿宋_GB2312" w:hAnsi="仿宋_GB2312" w:eastAsia="仿宋_GB2312" w:cs="仿宋_GB2312"/>
          <w:sz w:val="32"/>
          <w:szCs w:val="32"/>
          <w:u w:val="none"/>
          <w:lang w:val="en-US" w:eastAsia="zh-CN"/>
        </w:rPr>
        <w:t>全省下达指标共计56050.83万元，分级次看：中央5000万元、省级33317万元、市级8500万元、县级9233.83万元；分资金支出方向看：自然灾害救灾资金45524.55万元、农业生产救灾资金7575.19万元、水利救灾资金2951.09万元。</w:t>
      </w:r>
    </w:p>
    <w:p>
      <w:pPr>
        <w:ind w:firstLine="64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val="0"/>
          <w:bCs w:val="0"/>
          <w:sz w:val="32"/>
          <w:szCs w:val="32"/>
          <w:u w:val="none"/>
          <w:lang w:val="en-US" w:eastAsia="zh-CN"/>
        </w:rPr>
        <w:t>2.</w:t>
      </w:r>
      <w:r>
        <w:rPr>
          <w:rFonts w:hint="eastAsia" w:ascii="仿宋_GB2312" w:hAnsi="仿宋_GB2312" w:eastAsia="仿宋_GB2312" w:cs="仿宋_GB2312"/>
          <w:b/>
          <w:bCs/>
          <w:sz w:val="32"/>
          <w:szCs w:val="32"/>
          <w:u w:val="none"/>
          <w:lang w:val="en-US" w:eastAsia="zh-CN"/>
        </w:rPr>
        <w:t>防汛救灾财政资金分配情况：</w:t>
      </w:r>
      <w:r>
        <w:rPr>
          <w:rFonts w:hint="eastAsia" w:ascii="仿宋_GB2312" w:hAnsi="仿宋_GB2312" w:eastAsia="仿宋_GB2312" w:cs="仿宋_GB2312"/>
          <w:sz w:val="32"/>
          <w:szCs w:val="32"/>
          <w:u w:val="none"/>
          <w:lang w:val="en-US" w:eastAsia="zh-CN"/>
        </w:rPr>
        <w:t>分配到具体使用单位的救灾资金共47013.24万元，其中自然灾害救灾资金43385.55万元、农业生产救灾资金2123.19万元、水利救灾资金1504.5万元。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bCs/>
          <w:sz w:val="32"/>
          <w:szCs w:val="32"/>
          <w:u w:val="none"/>
          <w:lang w:val="en-US" w:eastAsia="zh-CN"/>
        </w:rPr>
        <w:t>3.防汛救灾财政资金支出情况：</w:t>
      </w:r>
      <w:r>
        <w:rPr>
          <w:rFonts w:hint="eastAsia" w:ascii="仿宋_GB2312" w:hAnsi="仿宋_GB2312" w:eastAsia="仿宋_GB2312" w:cs="仿宋_GB2312"/>
          <w:b w:val="0"/>
          <w:bCs w:val="0"/>
          <w:sz w:val="32"/>
          <w:szCs w:val="32"/>
          <w:u w:val="none"/>
          <w:lang w:val="en-US" w:eastAsia="zh-CN"/>
        </w:rPr>
        <w:t>县级</w:t>
      </w:r>
      <w:r>
        <w:rPr>
          <w:rFonts w:hint="eastAsia" w:ascii="仿宋_GB2312" w:hAnsi="仿宋_GB2312" w:eastAsia="仿宋_GB2312" w:cs="仿宋_GB2312"/>
          <w:sz w:val="32"/>
          <w:szCs w:val="32"/>
          <w:u w:val="none"/>
          <w:lang w:val="en-US" w:eastAsia="zh-CN"/>
        </w:rPr>
        <w:t>共支出救灾资金4909.55万元，</w:t>
      </w:r>
      <w:r>
        <w:rPr>
          <w:rFonts w:hint="eastAsia" w:ascii="仿宋_GB2312" w:hAnsi="仿宋_GB2312" w:eastAsia="仿宋_GB2312" w:cs="仿宋_GB2312"/>
          <w:b w:val="0"/>
          <w:bCs w:val="0"/>
          <w:sz w:val="32"/>
          <w:szCs w:val="32"/>
          <w:u w:val="none"/>
          <w:lang w:val="en-US" w:eastAsia="zh-CN"/>
        </w:rPr>
        <w:t>其中自然灾害救灾资金2909.69万元、农业生产救灾资金1129.22万元、水利救灾资金870.64万元。</w:t>
      </w:r>
    </w:p>
    <w:p>
      <w:pPr>
        <w:ind w:firstLine="640"/>
        <w:jc w:val="left"/>
        <w:rPr>
          <w:rFonts w:hint="eastAsia" w:ascii="仿宋_GB2312" w:hAnsi="仿宋_GB2312" w:eastAsia="仿宋_GB2312" w:cs="仿宋_GB2312"/>
          <w:b w:val="0"/>
          <w:bCs w:val="0"/>
          <w:sz w:val="32"/>
          <w:szCs w:val="32"/>
          <w:u w:val="none"/>
          <w:lang w:val="en-US" w:eastAsia="zh-CN"/>
        </w:rPr>
      </w:pPr>
      <w:r>
        <w:rPr>
          <w:rFonts w:hint="eastAsia" w:ascii="仿宋_GB2312" w:hAnsi="仿宋_GB2312" w:eastAsia="仿宋_GB2312" w:cs="仿宋_GB2312"/>
          <w:b w:val="0"/>
          <w:bCs w:val="0"/>
          <w:sz w:val="32"/>
          <w:szCs w:val="32"/>
          <w:u w:val="none"/>
          <w:lang w:val="en-US" w:eastAsia="zh-CN"/>
        </w:rPr>
        <w:t>三大类资金分市县统计表见附表。</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jdsoaicon1">
    <w:altName w:val="Segoe Print"/>
    <w:panose1 w:val="00000000000000000000"/>
    <w:charset w:val="00"/>
    <w:family w:val="auto"/>
    <w:pitch w:val="default"/>
    <w:sig w:usb0="00000000" w:usb1="00000000" w:usb2="00000000" w:usb3="00000000" w:csb0="00000000" w:csb1="00000000"/>
  </w:font>
  <w:font w:name="jdsoaicon5">
    <w:altName w:val="Segoe Print"/>
    <w:panose1 w:val="00000000000000000000"/>
    <w:charset w:val="00"/>
    <w:family w:val="auto"/>
    <w:pitch w:val="default"/>
    <w:sig w:usb0="00000000" w:usb1="00000000" w:usb2="00000000" w:usb3="00000000" w:csb0="00000000" w:csb1="00000000"/>
  </w:font>
  <w:font w:name="jdsoaicon2">
    <w:altName w:val="Segoe Print"/>
    <w:panose1 w:val="00000000000000000000"/>
    <w:charset w:val="00"/>
    <w:family w:val="auto"/>
    <w:pitch w:val="default"/>
    <w:sig w:usb0="00000000" w:usb1="00000000" w:usb2="00000000" w:usb3="00000000" w:csb0="00000000" w:csb1="00000000"/>
  </w:font>
  <w:font w:name="jdsoaicon9">
    <w:altName w:val="Segoe Print"/>
    <w:panose1 w:val="00000000000000000000"/>
    <w:charset w:val="00"/>
    <w:family w:val="auto"/>
    <w:pitch w:val="default"/>
    <w:sig w:usb0="00000000" w:usb1="00000000" w:usb2="00000000" w:usb3="00000000" w:csb0="00000000" w:csb1="00000000"/>
  </w:font>
  <w:font w:name="jdsoaicon7">
    <w:altName w:val="Segoe Print"/>
    <w:panose1 w:val="00000000000000000000"/>
    <w:charset w:val="00"/>
    <w:family w:val="auto"/>
    <w:pitch w:val="default"/>
    <w:sig w:usb0="00000000" w:usb1="00000000" w:usb2="00000000" w:usb3="00000000" w:csb0="00000000" w:csb1="00000000"/>
  </w:font>
  <w:font w:name="jdsoaicon3">
    <w:altName w:val="Segoe Print"/>
    <w:panose1 w:val="00000000000000000000"/>
    <w:charset w:val="00"/>
    <w:family w:val="auto"/>
    <w:pitch w:val="default"/>
    <w:sig w:usb0="00000000" w:usb1="00000000" w:usb2="00000000" w:usb3="00000000" w:csb0="00000000" w:csb1="00000000"/>
  </w:font>
  <w:font w:name="jdsoaicon6">
    <w:altName w:val="Segoe Print"/>
    <w:panose1 w:val="00000000000000000000"/>
    <w:charset w:val="00"/>
    <w:family w:val="auto"/>
    <w:pitch w:val="default"/>
    <w:sig w:usb0="00000000" w:usb1="00000000" w:usb2="00000000" w:usb3="00000000" w:csb0="00000000" w:csb1="00000000"/>
  </w:font>
  <w:font w:name="jdsoaicon4">
    <w:altName w:val="Segoe Print"/>
    <w:panose1 w:val="00000000000000000000"/>
    <w:charset w:val="00"/>
    <w:family w:val="auto"/>
    <w:pitch w:val="default"/>
    <w:sig w:usb0="00000000" w:usb1="00000000" w:usb2="00000000" w:usb3="00000000" w:csb0="00000000" w:csb1="00000000"/>
  </w:font>
  <w:font w:name="jdsoaicon8">
    <w:altName w:val="Segoe Print"/>
    <w:panose1 w:val="00000000000000000000"/>
    <w:charset w:val="00"/>
    <w:family w:val="auto"/>
    <w:pitch w:val="default"/>
    <w:sig w:usb0="00000000" w:usb1="00000000" w:usb2="00000000" w:usb3="00000000" w:csb0="00000000" w:csb1="00000000"/>
  </w:font>
  <w:font w:name="FontAwesom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C43999"/>
    <w:rsid w:val="001C2772"/>
    <w:rsid w:val="002B5F23"/>
    <w:rsid w:val="002F294E"/>
    <w:rsid w:val="003664F6"/>
    <w:rsid w:val="006356C8"/>
    <w:rsid w:val="00796B40"/>
    <w:rsid w:val="0089354D"/>
    <w:rsid w:val="00902129"/>
    <w:rsid w:val="00940590"/>
    <w:rsid w:val="00C32DF4"/>
    <w:rsid w:val="00C43999"/>
    <w:rsid w:val="00D02CCB"/>
    <w:rsid w:val="022779A5"/>
    <w:rsid w:val="049D2F35"/>
    <w:rsid w:val="075C65A3"/>
    <w:rsid w:val="09052A3A"/>
    <w:rsid w:val="13CE5E44"/>
    <w:rsid w:val="13DA7417"/>
    <w:rsid w:val="156F5987"/>
    <w:rsid w:val="16774C2A"/>
    <w:rsid w:val="16EE43B9"/>
    <w:rsid w:val="17330837"/>
    <w:rsid w:val="1B066F6B"/>
    <w:rsid w:val="1C62587B"/>
    <w:rsid w:val="289853AB"/>
    <w:rsid w:val="28C350FA"/>
    <w:rsid w:val="2C9419A7"/>
    <w:rsid w:val="2CCD0BC5"/>
    <w:rsid w:val="38B652ED"/>
    <w:rsid w:val="413B11A5"/>
    <w:rsid w:val="424111DB"/>
    <w:rsid w:val="43AB34D5"/>
    <w:rsid w:val="455B0EBE"/>
    <w:rsid w:val="45906274"/>
    <w:rsid w:val="47CE7640"/>
    <w:rsid w:val="4B016A23"/>
    <w:rsid w:val="4B066ED2"/>
    <w:rsid w:val="4B643763"/>
    <w:rsid w:val="4F9339F7"/>
    <w:rsid w:val="51EB6C4A"/>
    <w:rsid w:val="5DC14972"/>
    <w:rsid w:val="5F1802EE"/>
    <w:rsid w:val="60454513"/>
    <w:rsid w:val="62F11282"/>
    <w:rsid w:val="667F4B11"/>
    <w:rsid w:val="66A93A63"/>
    <w:rsid w:val="66C8677E"/>
    <w:rsid w:val="67BC28DF"/>
    <w:rsid w:val="67EA4A95"/>
    <w:rsid w:val="6C995BB3"/>
    <w:rsid w:val="6F30371A"/>
    <w:rsid w:val="6F3432CB"/>
    <w:rsid w:val="738151B8"/>
    <w:rsid w:val="75606DAB"/>
    <w:rsid w:val="75EB4284"/>
    <w:rsid w:val="78BA60E4"/>
    <w:rsid w:val="7C210E78"/>
    <w:rsid w:val="7D6B4DD3"/>
    <w:rsid w:val="7F915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qFormat="1" w:uiPriority="99" w:semiHidden="0" w:name="HTML Cite"/>
    <w:lsdException w:uiPriority="99" w:semiHidden="0" w:name="HTML Code"/>
    <w:lsdException w:uiPriority="99" w:semiHidden="0" w:name="HTML Definition"/>
    <w:lsdException w:uiPriority="99" w:name="HTML Keyboard"/>
    <w:lsdException w:uiPriority="99" w:name="HTML Preformatted"/>
    <w:lsdException w:uiPriority="99" w:name="HTML Sample"/>
    <w:lsdException w:uiPriority="99" w:name="HTML Typewriter"/>
    <w:lsdException w:qFormat="1" w:uiPriority="99" w:semiHidden="0"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13"/>
    <w:unhideWhenUsed/>
    <w:qFormat/>
    <w:uiPriority w:val="99"/>
    <w:pPr>
      <w:tabs>
        <w:tab w:val="center" w:pos="4153"/>
        <w:tab w:val="right" w:pos="8306"/>
      </w:tabs>
      <w:snapToGrid w:val="0"/>
      <w:jc w:val="left"/>
    </w:pPr>
    <w:rPr>
      <w:sz w:val="18"/>
      <w:szCs w:val="18"/>
    </w:rPr>
  </w:style>
  <w:style w:type="paragraph" w:styleId="3">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style>
  <w:style w:type="character" w:styleId="6">
    <w:name w:val="Emphasis"/>
    <w:basedOn w:val="4"/>
    <w:qFormat/>
    <w:uiPriority w:val="20"/>
  </w:style>
  <w:style w:type="character" w:styleId="7">
    <w:name w:val="HTML Definition"/>
    <w:basedOn w:val="4"/>
    <w:unhideWhenUsed/>
    <w:uiPriority w:val="99"/>
  </w:style>
  <w:style w:type="character" w:styleId="8">
    <w:name w:val="HTML Variable"/>
    <w:basedOn w:val="4"/>
    <w:unhideWhenUsed/>
    <w:qFormat/>
    <w:uiPriority w:val="99"/>
  </w:style>
  <w:style w:type="character" w:styleId="9">
    <w:name w:val="HTML Code"/>
    <w:basedOn w:val="4"/>
    <w:unhideWhenUsed/>
    <w:uiPriority w:val="99"/>
    <w:rPr>
      <w:rFonts w:ascii="Courier New" w:hAnsi="Courier New"/>
      <w:sz w:val="20"/>
    </w:rPr>
  </w:style>
  <w:style w:type="character" w:styleId="10">
    <w:name w:val="HTML Cite"/>
    <w:basedOn w:val="4"/>
    <w:unhideWhenUsed/>
    <w:qFormat/>
    <w:uiPriority w:val="99"/>
  </w:style>
  <w:style w:type="character" w:customStyle="1" w:styleId="12">
    <w:name w:val="页眉 Char"/>
    <w:basedOn w:val="4"/>
    <w:link w:val="3"/>
    <w:semiHidden/>
    <w:qFormat/>
    <w:uiPriority w:val="99"/>
    <w:rPr>
      <w:sz w:val="18"/>
      <w:szCs w:val="18"/>
    </w:rPr>
  </w:style>
  <w:style w:type="character" w:customStyle="1" w:styleId="13">
    <w:name w:val="页脚 Char"/>
    <w:basedOn w:val="4"/>
    <w:link w:val="2"/>
    <w:semiHidden/>
    <w:qFormat/>
    <w:uiPriority w:val="99"/>
    <w:rPr>
      <w:sz w:val="18"/>
      <w:szCs w:val="18"/>
    </w:rPr>
  </w:style>
  <w:style w:type="character" w:customStyle="1" w:styleId="14">
    <w:name w:val="daynumber"/>
    <w:basedOn w:val="4"/>
    <w:uiPriority w:val="0"/>
    <w:rPr>
      <w:color w:val="000000"/>
      <w:sz w:val="27"/>
      <w:szCs w:val="27"/>
    </w:rPr>
  </w:style>
  <w:style w:type="character" w:customStyle="1" w:styleId="15">
    <w:name w:val="x-tab-strip-text"/>
    <w:basedOn w:val="4"/>
    <w:uiPriority w:val="0"/>
    <w:rPr>
      <w:rFonts w:ascii="Tahoma" w:hAnsi="Tahoma" w:eastAsia="Tahoma" w:cs="Tahoma"/>
      <w:color w:val="666666"/>
      <w:sz w:val="18"/>
      <w:szCs w:val="18"/>
    </w:rPr>
  </w:style>
  <w:style w:type="character" w:customStyle="1" w:styleId="16">
    <w:name w:val="x-tab-strip-text1"/>
    <w:basedOn w:val="4"/>
    <w:qFormat/>
    <w:uiPriority w:val="0"/>
  </w:style>
  <w:style w:type="character" w:customStyle="1" w:styleId="17">
    <w:name w:val="x-tab-strip-text2"/>
    <w:basedOn w:val="4"/>
    <w:qFormat/>
    <w:uiPriority w:val="0"/>
    <w:rPr>
      <w:b/>
      <w:color w:val="4BA54D"/>
    </w:rPr>
  </w:style>
  <w:style w:type="character" w:customStyle="1" w:styleId="18">
    <w:name w:val="x-tab-strip-text3"/>
    <w:basedOn w:val="4"/>
    <w:qFormat/>
    <w:uiPriority w:val="0"/>
    <w:rPr>
      <w:color w:val="3B3E51"/>
    </w:rPr>
  </w:style>
  <w:style w:type="character" w:customStyle="1" w:styleId="19">
    <w:name w:val="x-tab-strip-text4"/>
    <w:basedOn w:val="4"/>
    <w:qFormat/>
    <w:uiPriority w:val="0"/>
  </w:style>
  <w:style w:type="character" w:customStyle="1" w:styleId="20">
    <w:name w:val="x-tab-strip-text5"/>
    <w:basedOn w:val="4"/>
    <w:qFormat/>
    <w:uiPriority w:val="0"/>
    <w:rPr>
      <w:color w:val="666666"/>
    </w:rPr>
  </w:style>
  <w:style w:type="character" w:customStyle="1" w:styleId="21">
    <w:name w:val="festival"/>
    <w:basedOn w:val="4"/>
    <w:qFormat/>
    <w:uiPriority w:val="0"/>
    <w:rPr>
      <w:color w:val="FF0000"/>
    </w:rPr>
  </w:style>
  <w:style w:type="character" w:customStyle="1" w:styleId="22">
    <w:name w:val="almanac"/>
    <w:basedOn w:val="4"/>
    <w:uiPriority w:val="0"/>
    <w:rPr>
      <w:color w:val="999999"/>
      <w:sz w:val="18"/>
      <w:szCs w:val="18"/>
    </w:rPr>
  </w:style>
  <w:style w:type="character" w:customStyle="1" w:styleId="23">
    <w:name w:val="almanac1"/>
    <w:basedOn w:val="4"/>
    <w:uiPriority w:val="0"/>
    <w:rPr>
      <w:color w:val="BFBFBF"/>
    </w:rPr>
  </w:style>
  <w:style w:type="character" w:customStyle="1" w:styleId="24">
    <w:name w:val="holiday-sign"/>
    <w:basedOn w:val="4"/>
    <w:uiPriority w:val="0"/>
    <w:rPr>
      <w:color w:val="FFFFFF"/>
      <w:sz w:val="19"/>
      <w:szCs w:val="19"/>
      <w:shd w:val="clear" w:fill="FF4433"/>
    </w:rPr>
  </w:style>
  <w:style w:type="character" w:customStyle="1" w:styleId="25">
    <w:name w:val="daynumber1"/>
    <w:basedOn w:val="4"/>
    <w:uiPriority w:val="0"/>
    <w:rPr>
      <w:color w:val="999999"/>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24</Words>
  <Characters>142</Characters>
  <Lines>1</Lines>
  <Paragraphs>1</Paragraphs>
  <TotalTime>106</TotalTime>
  <ScaleCrop>false</ScaleCrop>
  <LinksUpToDate>false</LinksUpToDate>
  <CharactersWithSpaces>165</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2021-03-05T06:31:00Z</dcterms:created>
  <dc:creator>COLOR</dc:creator>
  <cp:lastModifiedBy>朱彤 </cp:lastModifiedBy>
  <cp:lastPrinted>2021-10-22T00:58:00Z</cp:lastPrinted>
  <dcterms:modified xsi:type="dcterms:W3CDTF">2021-10-28T01:52:18Z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